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4D3" w14:textId="77777777"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071D0ADB" wp14:editId="00361DE6">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3725A5B8" wp14:editId="3A536148">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0151C"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7D26988D"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CB76111"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3213AF28"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5A5B8"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Ie8gEAAMsDAAAOAAAAZHJzL2Uyb0RvYy54bWysU1Fv0zAQfkfiP1h+p2m6srKo6TQ6FSGN&#10;gTT4AY7jJBaOz5zdJuXXc3a6rsAbwg+Wz3f+7r7vzuvbsTfsoNBrsCXPZ3POlJVQa9uW/NvX3Zt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" stroked="f">
                <v:textbox>
                  <w:txbxContent>
                    <w:p w14:paraId="0BB0151C"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7D26988D"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CB76111"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3213AF28"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14:paraId="28CF357C" w14:textId="77777777" w:rsidR="003E44E7" w:rsidRPr="001362B0" w:rsidRDefault="003E44E7">
      <w:pPr>
        <w:pStyle w:val="Kopfzeile"/>
        <w:tabs>
          <w:tab w:val="clear" w:pos="4536"/>
          <w:tab w:val="clear" w:pos="9072"/>
        </w:tabs>
        <w:spacing w:after="0" w:line="240" w:lineRule="auto"/>
        <w:rPr>
          <w:szCs w:val="20"/>
        </w:rPr>
      </w:pPr>
    </w:p>
    <w:p w14:paraId="30439FED" w14:textId="77777777" w:rsidR="003E44E7" w:rsidRPr="001362B0" w:rsidRDefault="003E44E7">
      <w:pPr>
        <w:pStyle w:val="Kopfzeile"/>
        <w:tabs>
          <w:tab w:val="clear" w:pos="4536"/>
          <w:tab w:val="clear" w:pos="9072"/>
        </w:tabs>
        <w:spacing w:after="0" w:line="240" w:lineRule="auto"/>
        <w:rPr>
          <w:szCs w:val="20"/>
        </w:rPr>
      </w:pPr>
    </w:p>
    <w:p w14:paraId="2D5B24AF" w14:textId="77777777" w:rsidR="003E44E7" w:rsidRPr="001362B0" w:rsidRDefault="003E44E7">
      <w:pPr>
        <w:pStyle w:val="Kopfzeile"/>
        <w:tabs>
          <w:tab w:val="clear" w:pos="4536"/>
          <w:tab w:val="clear" w:pos="9072"/>
        </w:tabs>
        <w:spacing w:after="0" w:line="240" w:lineRule="auto"/>
        <w:rPr>
          <w:szCs w:val="20"/>
        </w:rPr>
      </w:pPr>
    </w:p>
    <w:p w14:paraId="1C9B2265" w14:textId="77777777" w:rsidR="003E44E7" w:rsidRPr="001362B0" w:rsidRDefault="003E44E7">
      <w:pPr>
        <w:pStyle w:val="Kopfzeile"/>
        <w:tabs>
          <w:tab w:val="clear" w:pos="4536"/>
          <w:tab w:val="clear" w:pos="9072"/>
        </w:tabs>
        <w:spacing w:after="0" w:line="240" w:lineRule="auto"/>
        <w:rPr>
          <w:szCs w:val="20"/>
        </w:rPr>
      </w:pPr>
    </w:p>
    <w:p w14:paraId="068347D9" w14:textId="77777777" w:rsidR="003E44E7" w:rsidRPr="001362B0" w:rsidRDefault="003E44E7">
      <w:pPr>
        <w:pStyle w:val="Kopfzeile"/>
        <w:tabs>
          <w:tab w:val="clear" w:pos="4536"/>
          <w:tab w:val="clear" w:pos="9072"/>
        </w:tabs>
        <w:spacing w:after="0" w:line="240" w:lineRule="auto"/>
        <w:rPr>
          <w:szCs w:val="20"/>
        </w:rPr>
      </w:pPr>
    </w:p>
    <w:p w14:paraId="75680A6C" w14:textId="77777777" w:rsidR="006148B8" w:rsidRPr="001362B0" w:rsidRDefault="006148B8">
      <w:pPr>
        <w:pStyle w:val="Kopfzeile"/>
        <w:tabs>
          <w:tab w:val="clear" w:pos="4536"/>
          <w:tab w:val="clear" w:pos="9072"/>
        </w:tabs>
        <w:spacing w:after="0" w:line="240" w:lineRule="auto"/>
        <w:rPr>
          <w:szCs w:val="20"/>
        </w:rPr>
      </w:pPr>
    </w:p>
    <w:p w14:paraId="1F3FA88A" w14:textId="77777777" w:rsidR="001B7CCA" w:rsidRDefault="001B7CCA" w:rsidP="00262933">
      <w:pPr>
        <w:jc w:val="center"/>
        <w:rPr>
          <w:sz w:val="36"/>
          <w:szCs w:val="36"/>
        </w:rPr>
      </w:pPr>
    </w:p>
    <w:p w14:paraId="73E22640" w14:textId="2ECA3AD4" w:rsidR="00262933" w:rsidRDefault="00262933" w:rsidP="00262933">
      <w:pPr>
        <w:jc w:val="center"/>
      </w:pPr>
      <w:r w:rsidRPr="00F61BBF">
        <w:rPr>
          <w:sz w:val="36"/>
          <w:szCs w:val="36"/>
        </w:rPr>
        <w:t>Nachruf Christine Pohl</w:t>
      </w:r>
    </w:p>
    <w:p w14:paraId="45E262FB" w14:textId="77777777" w:rsidR="00262933" w:rsidRDefault="00262933" w:rsidP="00262933">
      <w:pPr>
        <w:spacing w:after="0"/>
      </w:pPr>
    </w:p>
    <w:p w14:paraId="18FC093C" w14:textId="77777777" w:rsidR="00262933" w:rsidRDefault="00262933" w:rsidP="00262933">
      <w:pPr>
        <w:spacing w:after="0"/>
      </w:pPr>
      <w:r>
        <w:t xml:space="preserve">Mit Christine Pohl verliert die </w:t>
      </w:r>
      <w:proofErr w:type="spellStart"/>
      <w:r>
        <w:t>Fasch.Ges</w:t>
      </w:r>
      <w:proofErr w:type="spellEnd"/>
      <w:r>
        <w:t xml:space="preserve">. „Grün-Weiß“ Die Lustigen Wenden e.V. (FGW) ein Mitglied der ersten Stunde. Bereits 8 Tage nach Gründung der FGW trat sie dem Verein bei und brachte sich, so wie es ihre Art war, sofort aktiv mit ein. </w:t>
      </w:r>
    </w:p>
    <w:p w14:paraId="17FAF24E" w14:textId="77777777" w:rsidR="00262933" w:rsidRDefault="00262933" w:rsidP="00262933">
      <w:pPr>
        <w:spacing w:after="0"/>
      </w:pPr>
      <w:r>
        <w:t xml:space="preserve">Sie beteiligte sich am Aufbau des weiblichen Elferrates und tanzte hier lange Jahre mit Freude mit. Ihr vielfältiges Engagement spiegelt sich in zahlreichen </w:t>
      </w:r>
      <w:proofErr w:type="spellStart"/>
      <w:r>
        <w:t>fastnachtlichen</w:t>
      </w:r>
      <w:proofErr w:type="spellEnd"/>
      <w:r>
        <w:t xml:space="preserve"> Ehrungen wider. Bereits 1982 erhielt sie den Gründungsorden der FGW, gefolgt von der goldenen Vereinsnadel für 10-jährige Aktivität. Auch der Fastnacht-Verband Franken belohnte ihren Einsatz für das karnevalistische Brauchtum mit der Ehrennadel in Silber. 1997 wurde sie aufgrund ihrer Verdienste in den Kreis der Senatoren aufgenommen.</w:t>
      </w:r>
    </w:p>
    <w:p w14:paraId="112E53F5" w14:textId="77777777" w:rsidR="00262933" w:rsidRDefault="00262933" w:rsidP="00262933">
      <w:pPr>
        <w:spacing w:after="0"/>
      </w:pPr>
      <w:r>
        <w:t>Christa, wie sie liebevoll genannt wurde, war stets ein gern gesehener Gast bei unseren Veranstaltungen. Sie war „Ihrem“ Verein immer gut gewogen und vertrat die FGW würdevoll. Insgesamt war sie über 49 Jahre Mitglied.</w:t>
      </w:r>
    </w:p>
    <w:p w14:paraId="3957ABA1" w14:textId="77777777" w:rsidR="00262933" w:rsidRDefault="00262933" w:rsidP="00262933">
      <w:pPr>
        <w:spacing w:after="0"/>
      </w:pPr>
      <w:r>
        <w:t xml:space="preserve">Leider kann sie das Jubiläum im nächsten Jahr nicht mehr mit uns zusammen feiern. Wir sind uns jedoch sicher, sie wird uns „von oben“ begleiten. Wir jedenfalls werden sie immer in bester Erinnerung behalten. An dieser Stelle für Dich ein letztes leises „Wenden </w:t>
      </w:r>
      <w:proofErr w:type="spellStart"/>
      <w:r>
        <w:t>Ahaaa</w:t>
      </w:r>
      <w:proofErr w:type="spellEnd"/>
      <w:r>
        <w:t>“.</w:t>
      </w:r>
    </w:p>
    <w:p w14:paraId="73602038" w14:textId="77777777" w:rsidR="00262933" w:rsidRDefault="00262933" w:rsidP="00262933">
      <w:pPr>
        <w:spacing w:after="0"/>
      </w:pPr>
    </w:p>
    <w:p w14:paraId="49C0F14A" w14:textId="77777777" w:rsidR="00262933" w:rsidRDefault="00262933" w:rsidP="00262933">
      <w:pPr>
        <w:spacing w:after="0"/>
      </w:pPr>
      <w:r>
        <w:t xml:space="preserve">Für die </w:t>
      </w:r>
      <w:proofErr w:type="spellStart"/>
      <w:r>
        <w:t>Fasch.Ges</w:t>
      </w:r>
      <w:proofErr w:type="spellEnd"/>
      <w:r>
        <w:t>. „Grün-Weiß“ Die Lustigen Wenden e.V.</w:t>
      </w:r>
    </w:p>
    <w:p w14:paraId="09F581EC" w14:textId="77777777" w:rsidR="00262933" w:rsidRDefault="00262933" w:rsidP="00262933">
      <w:pPr>
        <w:spacing w:after="0"/>
      </w:pPr>
      <w:r>
        <w:t>Peter Pinzner</w:t>
      </w:r>
    </w:p>
    <w:p w14:paraId="2A85ECA3" w14:textId="0B497311" w:rsidR="00262933" w:rsidRDefault="00262933" w:rsidP="00262933">
      <w:pPr>
        <w:spacing w:after="0"/>
      </w:pPr>
      <w:r>
        <w:t xml:space="preserve">1. </w:t>
      </w:r>
      <w:r>
        <w:t>Vorsitzender</w:t>
      </w:r>
    </w:p>
    <w:p w14:paraId="295042BD" w14:textId="77777777" w:rsidR="006148B8" w:rsidRPr="001362B0" w:rsidRDefault="006148B8" w:rsidP="00262933">
      <w:pPr>
        <w:pStyle w:val="Kopfzeile"/>
        <w:tabs>
          <w:tab w:val="clear" w:pos="4536"/>
          <w:tab w:val="clear" w:pos="9072"/>
        </w:tabs>
        <w:spacing w:after="0"/>
        <w:rPr>
          <w:szCs w:val="20"/>
        </w:rPr>
      </w:pPr>
    </w:p>
    <w:sectPr w:rsidR="006148B8"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99B0" w14:textId="77777777" w:rsidR="00B50084" w:rsidRDefault="00B50084">
      <w:pPr>
        <w:spacing w:after="0" w:line="240" w:lineRule="auto"/>
      </w:pPr>
      <w:r>
        <w:separator/>
      </w:r>
    </w:p>
  </w:endnote>
  <w:endnote w:type="continuationSeparator" w:id="0">
    <w:p w14:paraId="4DC50C03" w14:textId="77777777" w:rsidR="00B50084" w:rsidRDefault="00B5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29DB" w14:textId="77777777" w:rsidR="00B50084" w:rsidRDefault="00B50084">
      <w:pPr>
        <w:spacing w:after="0" w:line="240" w:lineRule="auto"/>
      </w:pPr>
      <w:r>
        <w:separator/>
      </w:r>
    </w:p>
  </w:footnote>
  <w:footnote w:type="continuationSeparator" w:id="0">
    <w:p w14:paraId="2727D46E" w14:textId="77777777" w:rsidR="00B50084" w:rsidRDefault="00B5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4B88" w14:textId="77777777"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5"/>
  </w:num>
  <w:num w:numId="4">
    <w:abstractNumId w:val="25"/>
  </w:num>
  <w:num w:numId="5">
    <w:abstractNumId w:val="21"/>
  </w:num>
  <w:num w:numId="6">
    <w:abstractNumId w:val="8"/>
  </w:num>
  <w:num w:numId="7">
    <w:abstractNumId w:val="19"/>
  </w:num>
  <w:num w:numId="8">
    <w:abstractNumId w:val="0"/>
  </w:num>
  <w:num w:numId="9">
    <w:abstractNumId w:val="1"/>
  </w:num>
  <w:num w:numId="10">
    <w:abstractNumId w:val="29"/>
  </w:num>
  <w:num w:numId="11">
    <w:abstractNumId w:val="6"/>
  </w:num>
  <w:num w:numId="12">
    <w:abstractNumId w:val="10"/>
  </w:num>
  <w:num w:numId="13">
    <w:abstractNumId w:val="11"/>
  </w:num>
  <w:num w:numId="14">
    <w:abstractNumId w:val="12"/>
  </w:num>
  <w:num w:numId="15">
    <w:abstractNumId w:val="26"/>
  </w:num>
  <w:num w:numId="16">
    <w:abstractNumId w:val="13"/>
  </w:num>
  <w:num w:numId="17">
    <w:abstractNumId w:val="24"/>
  </w:num>
  <w:num w:numId="18">
    <w:abstractNumId w:val="20"/>
  </w:num>
  <w:num w:numId="19">
    <w:abstractNumId w:val="27"/>
  </w:num>
  <w:num w:numId="20">
    <w:abstractNumId w:val="23"/>
  </w:num>
  <w:num w:numId="21">
    <w:abstractNumId w:val="7"/>
  </w:num>
  <w:num w:numId="22">
    <w:abstractNumId w:val="18"/>
  </w:num>
  <w:num w:numId="23">
    <w:abstractNumId w:val="22"/>
  </w:num>
  <w:num w:numId="24">
    <w:abstractNumId w:val="3"/>
  </w:num>
  <w:num w:numId="25">
    <w:abstractNumId w:val="17"/>
  </w:num>
  <w:num w:numId="26">
    <w:abstractNumId w:val="9"/>
  </w:num>
  <w:num w:numId="27">
    <w:abstractNumId w:val="4"/>
  </w:num>
  <w:num w:numId="28">
    <w:abstractNumId w:val="28"/>
  </w:num>
  <w:num w:numId="29">
    <w:abstractNumId w:val="1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B7CCA"/>
    <w:rsid w:val="001C58BC"/>
    <w:rsid w:val="001C6450"/>
    <w:rsid w:val="001D730C"/>
    <w:rsid w:val="001F1F0C"/>
    <w:rsid w:val="001F3359"/>
    <w:rsid w:val="002457DB"/>
    <w:rsid w:val="00262933"/>
    <w:rsid w:val="0027724E"/>
    <w:rsid w:val="00292BFD"/>
    <w:rsid w:val="002A058C"/>
    <w:rsid w:val="002C3301"/>
    <w:rsid w:val="002C7338"/>
    <w:rsid w:val="002F3D14"/>
    <w:rsid w:val="002F5E17"/>
    <w:rsid w:val="00304311"/>
    <w:rsid w:val="0031721C"/>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81312"/>
    <w:rsid w:val="00A924C4"/>
    <w:rsid w:val="00AD3F4B"/>
    <w:rsid w:val="00AD7579"/>
    <w:rsid w:val="00B00668"/>
    <w:rsid w:val="00B030A3"/>
    <w:rsid w:val="00B24545"/>
    <w:rsid w:val="00B3204A"/>
    <w:rsid w:val="00B334C3"/>
    <w:rsid w:val="00B354AC"/>
    <w:rsid w:val="00B4122F"/>
    <w:rsid w:val="00B46672"/>
    <w:rsid w:val="00B50084"/>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42AE"/>
    <w:rsid w:val="00C93A29"/>
    <w:rsid w:val="00CA4579"/>
    <w:rsid w:val="00CB546D"/>
    <w:rsid w:val="00CD4990"/>
    <w:rsid w:val="00CD7178"/>
    <w:rsid w:val="00CD739B"/>
    <w:rsid w:val="00CF03FB"/>
    <w:rsid w:val="00CF29D9"/>
    <w:rsid w:val="00D07B0E"/>
    <w:rsid w:val="00D10977"/>
    <w:rsid w:val="00D22A68"/>
    <w:rsid w:val="00D359AF"/>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green,#090"/>
    </o:shapedefaults>
    <o:shapelayout v:ext="edit">
      <o:idmap v:ext="edit" data="2"/>
    </o:shapelayout>
  </w:shapeDefaults>
  <w:decimalSymbol w:val=","/>
  <w:listSeparator w:val=";"/>
  <w14:docId w14:val="5D3B4ABD"/>
  <w15:docId w15:val="{02314570-BD60-422D-B2AB-8EFDBBA7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E48-4B5D-4459-B0C7-055AEB74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1456</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3</cp:revision>
  <cp:lastPrinted>2017-09-04T15:27:00Z</cp:lastPrinted>
  <dcterms:created xsi:type="dcterms:W3CDTF">2022-02-11T09:09:00Z</dcterms:created>
  <dcterms:modified xsi:type="dcterms:W3CDTF">2022-02-11T09:09:00Z</dcterms:modified>
  <cp:category>Allgemein</cp:category>
  <cp:contentStatus>engültig</cp:contentStatus>
</cp:coreProperties>
</file>